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086DFD" w:rsidRDefault="00086DFD" w:rsidP="00086DFD">
      <w:pPr>
        <w:spacing w:line="480" w:lineRule="auto"/>
        <w:jc w:val="center"/>
        <w:rPr>
          <w:rFonts w:ascii="Times New Roman" w:hAnsi="Times New Roman" w:cs="Times New Roman"/>
          <w:sz w:val="24"/>
          <w:szCs w:val="24"/>
        </w:rPr>
      </w:pPr>
    </w:p>
    <w:p w:rsidR="00111EB5" w:rsidRPr="00111EB5" w:rsidRDefault="00111EB5" w:rsidP="00086DFD">
      <w:pPr>
        <w:spacing w:line="480" w:lineRule="auto"/>
        <w:jc w:val="center"/>
        <w:rPr>
          <w:rFonts w:ascii="Times New Roman" w:hAnsi="Times New Roman" w:cs="Times New Roman"/>
          <w:sz w:val="24"/>
          <w:szCs w:val="24"/>
        </w:rPr>
      </w:pPr>
      <w:r w:rsidRPr="00111EB5">
        <w:rPr>
          <w:rFonts w:ascii="Times New Roman" w:hAnsi="Times New Roman" w:cs="Times New Roman"/>
          <w:sz w:val="24"/>
          <w:szCs w:val="24"/>
        </w:rPr>
        <w:t>Name</w:t>
      </w:r>
    </w:p>
    <w:p w:rsidR="00111EB5" w:rsidRPr="00111EB5" w:rsidRDefault="00111EB5" w:rsidP="00086DFD">
      <w:pPr>
        <w:spacing w:line="480" w:lineRule="auto"/>
        <w:jc w:val="center"/>
        <w:rPr>
          <w:rFonts w:ascii="Times New Roman" w:hAnsi="Times New Roman" w:cs="Times New Roman"/>
          <w:sz w:val="24"/>
          <w:szCs w:val="24"/>
        </w:rPr>
      </w:pPr>
      <w:r w:rsidRPr="00111EB5">
        <w:rPr>
          <w:rFonts w:ascii="Times New Roman" w:hAnsi="Times New Roman" w:cs="Times New Roman"/>
          <w:sz w:val="24"/>
          <w:szCs w:val="24"/>
        </w:rPr>
        <w:t>Course</w:t>
      </w:r>
    </w:p>
    <w:p w:rsidR="00111EB5" w:rsidRPr="00111EB5" w:rsidRDefault="00111EB5" w:rsidP="00086DFD">
      <w:pPr>
        <w:spacing w:line="480" w:lineRule="auto"/>
        <w:jc w:val="center"/>
        <w:rPr>
          <w:rFonts w:ascii="Times New Roman" w:hAnsi="Times New Roman" w:cs="Times New Roman"/>
          <w:sz w:val="24"/>
          <w:szCs w:val="24"/>
        </w:rPr>
      </w:pPr>
      <w:r w:rsidRPr="00111EB5">
        <w:rPr>
          <w:rFonts w:ascii="Times New Roman" w:hAnsi="Times New Roman" w:cs="Times New Roman"/>
          <w:sz w:val="24"/>
          <w:szCs w:val="24"/>
        </w:rPr>
        <w:t>Professor</w:t>
      </w:r>
    </w:p>
    <w:p w:rsidR="00111EB5" w:rsidRPr="00111EB5" w:rsidRDefault="00111EB5" w:rsidP="00086DFD">
      <w:pPr>
        <w:spacing w:line="480" w:lineRule="auto"/>
        <w:jc w:val="center"/>
        <w:rPr>
          <w:rFonts w:ascii="Times New Roman" w:hAnsi="Times New Roman" w:cs="Times New Roman"/>
          <w:sz w:val="24"/>
          <w:szCs w:val="24"/>
        </w:rPr>
      </w:pPr>
      <w:r w:rsidRPr="00111EB5">
        <w:rPr>
          <w:rFonts w:ascii="Times New Roman" w:hAnsi="Times New Roman" w:cs="Times New Roman"/>
          <w:sz w:val="24"/>
          <w:szCs w:val="24"/>
        </w:rPr>
        <w:t>Date</w:t>
      </w:r>
    </w:p>
    <w:p w:rsidR="00086DFD" w:rsidRDefault="00086DFD" w:rsidP="00111EB5">
      <w:pPr>
        <w:spacing w:line="480" w:lineRule="auto"/>
        <w:ind w:firstLine="720"/>
        <w:rPr>
          <w:rFonts w:ascii="Times New Roman" w:hAnsi="Times New Roman" w:cs="Times New Roman"/>
          <w:sz w:val="24"/>
          <w:szCs w:val="24"/>
        </w:rPr>
      </w:pPr>
    </w:p>
    <w:p w:rsidR="00086DFD" w:rsidRDefault="00086DFD" w:rsidP="00111EB5">
      <w:pPr>
        <w:spacing w:line="480" w:lineRule="auto"/>
        <w:ind w:firstLine="720"/>
        <w:rPr>
          <w:rFonts w:ascii="Times New Roman" w:hAnsi="Times New Roman" w:cs="Times New Roman"/>
          <w:sz w:val="24"/>
          <w:szCs w:val="24"/>
        </w:rPr>
      </w:pPr>
    </w:p>
    <w:p w:rsidR="00086DFD" w:rsidRDefault="00086DFD" w:rsidP="00111EB5">
      <w:pPr>
        <w:spacing w:line="480" w:lineRule="auto"/>
        <w:ind w:firstLine="720"/>
        <w:rPr>
          <w:rFonts w:ascii="Times New Roman" w:hAnsi="Times New Roman" w:cs="Times New Roman"/>
          <w:sz w:val="24"/>
          <w:szCs w:val="24"/>
        </w:rPr>
      </w:pPr>
    </w:p>
    <w:p w:rsidR="00086DFD" w:rsidRDefault="00086DFD" w:rsidP="00111EB5">
      <w:pPr>
        <w:spacing w:line="480" w:lineRule="auto"/>
        <w:ind w:firstLine="720"/>
        <w:rPr>
          <w:rFonts w:ascii="Times New Roman" w:hAnsi="Times New Roman" w:cs="Times New Roman"/>
          <w:sz w:val="24"/>
          <w:szCs w:val="24"/>
        </w:rPr>
      </w:pPr>
    </w:p>
    <w:p w:rsidR="00086DFD" w:rsidRDefault="00086DFD" w:rsidP="00111EB5">
      <w:pPr>
        <w:spacing w:line="480" w:lineRule="auto"/>
        <w:ind w:firstLine="720"/>
        <w:rPr>
          <w:rFonts w:ascii="Times New Roman" w:hAnsi="Times New Roman" w:cs="Times New Roman"/>
          <w:sz w:val="24"/>
          <w:szCs w:val="24"/>
        </w:rPr>
      </w:pPr>
    </w:p>
    <w:p w:rsidR="00086DFD" w:rsidRDefault="00086DFD" w:rsidP="00111EB5">
      <w:pPr>
        <w:spacing w:line="480" w:lineRule="auto"/>
        <w:ind w:firstLine="720"/>
        <w:rPr>
          <w:rFonts w:ascii="Times New Roman" w:hAnsi="Times New Roman" w:cs="Times New Roman"/>
          <w:sz w:val="24"/>
          <w:szCs w:val="24"/>
        </w:rPr>
      </w:pPr>
    </w:p>
    <w:p w:rsidR="003A102F" w:rsidRPr="003A102F" w:rsidRDefault="003A102F" w:rsidP="003A102F">
      <w:pPr>
        <w:spacing w:line="480" w:lineRule="auto"/>
        <w:jc w:val="center"/>
        <w:rPr>
          <w:rFonts w:ascii="Times New Roman" w:hAnsi="Times New Roman" w:cs="Times New Roman"/>
          <w:b/>
          <w:sz w:val="24"/>
          <w:szCs w:val="24"/>
        </w:rPr>
      </w:pPr>
      <w:r w:rsidRPr="003A102F">
        <w:rPr>
          <w:rFonts w:ascii="Times New Roman" w:hAnsi="Times New Roman" w:cs="Times New Roman"/>
          <w:b/>
          <w:sz w:val="24"/>
          <w:szCs w:val="24"/>
        </w:rPr>
        <w:lastRenderedPageBreak/>
        <w:t>Introduction</w:t>
      </w:r>
    </w:p>
    <w:p w:rsidR="002742F2" w:rsidRPr="00111EB5" w:rsidRDefault="002742F2"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Healthcare refers to the process by which health is maintained and improved using various methods such as treatment of diseases, injuries, and illnesses, prevention, and diagnoses of the same, and treatment of any physical and mental deficiency in people. Healthcare is administered by professionals trained in its delivery they work with patients when providing primary, secondary, tertiary care and perform duties and services in the public health domain. Accessing healthcare varies depending on various factors (Baker, 2017). Some of these factors include social-economic conditions and health policies instituted by the government within the healthcare system. Different countries and jurisdictions have various health policies put in place based on the goals and objectives of the healthcare system in place. </w:t>
      </w:r>
    </w:p>
    <w:p w:rsidR="002742F2" w:rsidRPr="00111EB5" w:rsidRDefault="002742F2"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The main reason behind the establishment of healthcare systems is the fulfillment of the target population’s needs in terms of health. Depending on the jurisdiction healthcare could either be distributed among participants within the healthcare market or the government in conjunction with other bodies could be involved in the planning of healthcare. According to the World Health Organization, in order for a healthcare system to function properly, it requires financing, a workforce that is well compensated and information that is reliable upon which decisions and policies in the healthcare system can be based upon (Penner, 2004).  Other requirements for a well-functioning healthcare system include top-notch maintenance of health facilities, planned logistics on the delivery of quality medication, and up to date technology. This paper will discuss the types of revenue sources for the healthcare system. For each of the sources of revenue identified the paper will give an explanation of the program and its purpose, the terms of the organization's reimbursement and the benefits attached to the program. </w:t>
      </w:r>
    </w:p>
    <w:p w:rsidR="002742F2" w:rsidRPr="00013367" w:rsidRDefault="002742F2" w:rsidP="00013367">
      <w:pPr>
        <w:spacing w:line="480" w:lineRule="auto"/>
        <w:jc w:val="center"/>
        <w:rPr>
          <w:rFonts w:ascii="Times New Roman" w:hAnsi="Times New Roman" w:cs="Times New Roman"/>
          <w:b/>
          <w:sz w:val="24"/>
          <w:szCs w:val="24"/>
        </w:rPr>
      </w:pPr>
      <w:r w:rsidRPr="00013367">
        <w:rPr>
          <w:rFonts w:ascii="Times New Roman" w:hAnsi="Times New Roman" w:cs="Times New Roman"/>
          <w:b/>
          <w:sz w:val="24"/>
          <w:szCs w:val="24"/>
        </w:rPr>
        <w:lastRenderedPageBreak/>
        <w:t>Medicaid</w:t>
      </w:r>
    </w:p>
    <w:p w:rsidR="002742F2" w:rsidRPr="00111EB5" w:rsidRDefault="002742F2"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In the United States of America Medicaid is a program that is funded via a collaborative effort between the states and the federal government. Medicaid as a source of finance for the healthcare system provides medical coverage to millions of American citizens. Some of the citizens whose health care is covered by Medicaid include adults with low income who are eligible, people with disabilities, children, elderly people and pregnant women. Administration of Medicaid is done by the states in accordance with the requirements of the Federal government. Just like any other source of finance for the healthcare system, Medicaid as a process of reimbursement. Medical billing for Medicaid is complicated mostly because Medicaid programs are different depending on the state of residence. Citizens eligible for Medicaid in one state might in ineligible for the same in another state or the benefits could be more or less depending on the state the patient is in. It is also complicated because billing codes, rates of reimbursement and any other billing information also varies depending on the state. The medical billing system for Medicaid begins once a patient fills out a claim form for the services and procedures rendered (Institute of Medicine, 1975). The Medicaid form has two parts one to contain the patient's information and the other one containing information on the healthcare provider which is Medicaid. Once the Medicaid form is complete the patient then inputs various code sets. Each step of filling out this code is complicated especially because one error messes up the entire reimbursement process.</w:t>
      </w:r>
    </w:p>
    <w:p w:rsidR="002742F2" w:rsidRPr="004848A8" w:rsidRDefault="002742F2" w:rsidP="004848A8">
      <w:pPr>
        <w:spacing w:line="480" w:lineRule="auto"/>
        <w:jc w:val="center"/>
        <w:rPr>
          <w:rFonts w:ascii="Times New Roman" w:hAnsi="Times New Roman" w:cs="Times New Roman"/>
          <w:b/>
          <w:sz w:val="24"/>
          <w:szCs w:val="24"/>
        </w:rPr>
      </w:pPr>
      <w:r w:rsidRPr="004848A8">
        <w:rPr>
          <w:rFonts w:ascii="Times New Roman" w:hAnsi="Times New Roman" w:cs="Times New Roman"/>
          <w:b/>
          <w:sz w:val="24"/>
          <w:szCs w:val="24"/>
        </w:rPr>
        <w:t>Reimbursement Process</w:t>
      </w:r>
    </w:p>
    <w:p w:rsidR="002742F2" w:rsidRPr="00111EB5" w:rsidRDefault="002742F2"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There are three steps involved in the Medicaid reimbursement projects the first being signing and submission of a confidential form to DSHS.  The second step is for the County staff </w:t>
      </w:r>
      <w:r w:rsidRPr="00111EB5">
        <w:rPr>
          <w:rFonts w:ascii="Times New Roman" w:hAnsi="Times New Roman" w:cs="Times New Roman"/>
          <w:sz w:val="24"/>
          <w:szCs w:val="24"/>
        </w:rPr>
        <w:lastRenderedPageBreak/>
        <w:t xml:space="preserve">to have form 113 signed by a possible SSI petitioner with the inclusion of a signature from the provider. It is important to take note of the fact that any claims paid prior to obtaining signatures do not qualify for reimbursement. The final step in the Medicaid reimbursement process is the submission of Form 112 requesting the costs of reimbursement approved by the forms approved by Medicaid. In addition to the patient information required on the claim form, there is also a section for Medicaid information on the claim form. According to Olson, (2010), the claim form requires billing information, the method of payment for services provided by Medicaid, and the provision for payments by the provider. The amount of time it takes to get a reimbursement from Medicaid varies due to a number of reasons one of which is the amount of the bill. Medicaid takes a longer time to reimburse a large bill in comparison to a smaller bill. The time take to get a reimbursement is also determined by the healthcare services rendered to the patients. Electronic and or manual submission of the reimbursement claim is also a determining factor on how long the Medicaid reimbursement procedure takes. </w:t>
      </w:r>
    </w:p>
    <w:p w:rsidR="002742F2" w:rsidRPr="002F533C" w:rsidRDefault="002742F2" w:rsidP="002F533C">
      <w:pPr>
        <w:spacing w:line="480" w:lineRule="auto"/>
        <w:jc w:val="center"/>
        <w:rPr>
          <w:rFonts w:ascii="Times New Roman" w:hAnsi="Times New Roman" w:cs="Times New Roman"/>
          <w:b/>
          <w:sz w:val="24"/>
          <w:szCs w:val="24"/>
        </w:rPr>
      </w:pPr>
      <w:r w:rsidRPr="002F533C">
        <w:rPr>
          <w:rFonts w:ascii="Times New Roman" w:hAnsi="Times New Roman" w:cs="Times New Roman"/>
          <w:b/>
          <w:sz w:val="24"/>
          <w:szCs w:val="24"/>
        </w:rPr>
        <w:t>Benefits of Medicaid</w:t>
      </w:r>
    </w:p>
    <w:p w:rsidR="00663261" w:rsidRPr="00111EB5" w:rsidRDefault="002742F2"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Medicaid has a number of benefits most of which are to the patient. Some of these benefits are mandatory as required by the federal government while other benefits are optional at the discretion of the states. The mandatory benefits include inpatient and outpatient services at hospitals, x-ray services, services by a physician, home health services, and laboratory services. Optional benefits which are at the discretion of various states include prescription medication, occupational therapy, case management, and physical therapy among others (the United States, 2006).</w:t>
      </w:r>
    </w:p>
    <w:p w:rsidR="002F533C" w:rsidRDefault="002F533C" w:rsidP="00111EB5">
      <w:pPr>
        <w:spacing w:line="480" w:lineRule="auto"/>
        <w:rPr>
          <w:rFonts w:ascii="Times New Roman" w:hAnsi="Times New Roman" w:cs="Times New Roman"/>
          <w:sz w:val="24"/>
          <w:szCs w:val="24"/>
        </w:rPr>
      </w:pPr>
    </w:p>
    <w:p w:rsidR="00CF08CE" w:rsidRPr="002F533C" w:rsidRDefault="00CF08CE" w:rsidP="002F533C">
      <w:pPr>
        <w:spacing w:line="480" w:lineRule="auto"/>
        <w:jc w:val="center"/>
        <w:rPr>
          <w:rFonts w:ascii="Times New Roman" w:hAnsi="Times New Roman" w:cs="Times New Roman"/>
          <w:b/>
          <w:sz w:val="24"/>
          <w:szCs w:val="24"/>
        </w:rPr>
      </w:pPr>
      <w:r w:rsidRPr="002F533C">
        <w:rPr>
          <w:rFonts w:ascii="Times New Roman" w:hAnsi="Times New Roman" w:cs="Times New Roman"/>
          <w:b/>
          <w:sz w:val="24"/>
          <w:szCs w:val="24"/>
        </w:rPr>
        <w:lastRenderedPageBreak/>
        <w:t>Medicare</w:t>
      </w:r>
    </w:p>
    <w:p w:rsidR="00CF08CE" w:rsidRPr="00111EB5" w:rsidRDefault="00CF08CE"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The second source of revenue for the healthcare system discussed in this paper is Medicare. Medicare is a medical insurance program funded by the federal government funding citizens over the age of sixty-five, various young people with disabilities, and people with a renal disease at the end stage which constantly requires dialysis and eventually a transplant. Medicare is divided into various parts with each of these parts covering detailed services. The first part of Medicare covers hospital insurance which includes the stay by an in-patient, hospice care, and care in a nursing facility that is skilled and some forms of healthcare (Dunham, &amp; Pinczuk, 2006).  The second part of Medicare is medical insurance which includes services rendered by the doctor, medical supplies, outpatient care, and preventative services. The third part of the program covers Medicare Advantage Plans which includes services offered in part one and two inclusive of additional services. The final part of the Medicare coverage is the prescription drug coverage which covers any medication prescribed by a healthcare professional. </w:t>
      </w:r>
    </w:p>
    <w:p w:rsidR="00CF08CE" w:rsidRPr="00111EB5" w:rsidRDefault="00CF08CE"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There are a number of steps that require being followed in order to receive a reimbursement form the Medicare health finance program. Reimbursement for Medicare follows a series of three sequential steps. The first step is the appropriate coding of the provided services via utilization of current technical jargon. The second step of the Medicare reimbursement process is the appropriate coding of diagnosis by various codes throughout the centers providing Medicare services. The final step in the Medicare reimbursement process our determination of the most appropriate fees based on a scale known as the resource-based relative value scale (RBRVS) (Green, 2018). Each of these steps is complicated but the third and final step is the most complicated. It is possible for anyone to complete the first two steps with a little guidance. However, the third step can only be completed with the expertise and knowledge of a </w:t>
      </w:r>
      <w:r w:rsidRPr="00111EB5">
        <w:rPr>
          <w:rFonts w:ascii="Times New Roman" w:hAnsi="Times New Roman" w:cs="Times New Roman"/>
          <w:sz w:val="24"/>
          <w:szCs w:val="24"/>
        </w:rPr>
        <w:lastRenderedPageBreak/>
        <w:t xml:space="preserve">professional with experience in this field of healthcare resources. In order to get a reimbursement, Medicare requires providing some information. Some of this information includes the rates of reimbursement, any deductibles and or premiums offered by Medicare, and the terms defining the amount that a supplier is eligible to receive after providing a particular medical service and or medical supplies. The Medicare program usually spends thirty days to process a claim once it is received. The duration taken to receive the reimbursement from Medicare is 30 days except in some cases where there could be delays due to various reasons. Reasons that could cause delay may include the provider’s acceptance or not acceptance of the claim assigned. </w:t>
      </w:r>
    </w:p>
    <w:p w:rsidR="00CF08CE" w:rsidRPr="003C4AE1" w:rsidRDefault="00CF08CE" w:rsidP="003C4AE1">
      <w:pPr>
        <w:spacing w:line="480" w:lineRule="auto"/>
        <w:jc w:val="center"/>
        <w:rPr>
          <w:rFonts w:ascii="Times New Roman" w:hAnsi="Times New Roman" w:cs="Times New Roman"/>
          <w:b/>
          <w:sz w:val="24"/>
          <w:szCs w:val="24"/>
        </w:rPr>
      </w:pPr>
      <w:r w:rsidRPr="003C4AE1">
        <w:rPr>
          <w:rFonts w:ascii="Times New Roman" w:hAnsi="Times New Roman" w:cs="Times New Roman"/>
          <w:b/>
          <w:sz w:val="24"/>
          <w:szCs w:val="24"/>
        </w:rPr>
        <w:t>Benefits of Medicare</w:t>
      </w:r>
    </w:p>
    <w:p w:rsidR="00A96FD9" w:rsidRPr="00111EB5" w:rsidRDefault="00CF08CE" w:rsidP="00111EB5">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There are many advantages associated with the coverage of Medicare depending on which one of the four Medicare coverage plans that one decides to go with. The best coverage by Medicare is the Medicare Advantage Plan because it covers all medical services covered by the original Medicare in addition to hospice care and other new additional benefits. Medicare Advantage plan also covers emergencies and the need for urgent care (Kronenfeld, 2011).  The Medicare offers extra cover such as dental, vision, and hearing in addition to health wellness programs. Medicare is also advantageous in the fact that it covers medical prescriptions under the fourth section of the Medicare plan. Medicare has the option of not choosing not to cover a service that they deem a medical unnecessity. The most important benefit of Medicare is the fact that it makes sure that the most vulnerable citizens in our community have health insurance.</w:t>
      </w:r>
    </w:p>
    <w:p w:rsidR="00334C79" w:rsidRDefault="00334C79" w:rsidP="00111EB5">
      <w:pPr>
        <w:spacing w:line="480" w:lineRule="auto"/>
        <w:rPr>
          <w:rFonts w:ascii="Times New Roman" w:hAnsi="Times New Roman" w:cs="Times New Roman"/>
          <w:sz w:val="24"/>
          <w:szCs w:val="24"/>
        </w:rPr>
      </w:pPr>
    </w:p>
    <w:p w:rsidR="00334C79" w:rsidRDefault="00334C79" w:rsidP="00111EB5">
      <w:pPr>
        <w:spacing w:line="480" w:lineRule="auto"/>
        <w:rPr>
          <w:rFonts w:ascii="Times New Roman" w:hAnsi="Times New Roman" w:cs="Times New Roman"/>
          <w:sz w:val="24"/>
          <w:szCs w:val="24"/>
        </w:rPr>
      </w:pPr>
    </w:p>
    <w:p w:rsidR="00F169C8" w:rsidRPr="00334C79" w:rsidRDefault="00F169C8" w:rsidP="00334C79">
      <w:pPr>
        <w:spacing w:line="480" w:lineRule="auto"/>
        <w:jc w:val="center"/>
        <w:rPr>
          <w:rFonts w:ascii="Times New Roman" w:hAnsi="Times New Roman" w:cs="Times New Roman"/>
          <w:b/>
          <w:sz w:val="24"/>
          <w:szCs w:val="24"/>
        </w:rPr>
      </w:pPr>
      <w:r w:rsidRPr="00334C79">
        <w:rPr>
          <w:rFonts w:ascii="Times New Roman" w:hAnsi="Times New Roman" w:cs="Times New Roman"/>
          <w:b/>
          <w:sz w:val="24"/>
          <w:szCs w:val="24"/>
        </w:rPr>
        <w:lastRenderedPageBreak/>
        <w:t>Managed Care</w:t>
      </w:r>
    </w:p>
    <w:p w:rsidR="00F169C8" w:rsidRPr="00111EB5" w:rsidRDefault="00F169C8" w:rsidP="00334C79">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Managed care is used in the description of a number of activities that are carried out with the intention of reducing the cost of healthcare and improving its quality in the United States. Managed care refers to a system used to deliver healthcare in an organized manner with an aim of managing the costs, utilization of resources, and provision of quality healthcare. The managed care health system was not affected by the Affordable Care Act which was passed into law in the year 2010. As a result of the growth of the managed care system in the United States, the Health Maintenance Organization Act was passed in 1973. Many scholars of managed care in the healthcare system are conflicted when it comes to the impact of managed care on the overall quality of healthcare delivered to patients. </w:t>
      </w:r>
    </w:p>
    <w:p w:rsidR="00F169C8" w:rsidRPr="00111EB5" w:rsidRDefault="00F169C8" w:rsidP="00334C79">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There are many managed care organizations working with each other to make the goals and objectives of managed care a reality. Some of the objectives of managed care include making improvements in the planning of health performances and improving the quality and the outcomes associated with health care. Many states across the United States are involved in the coordination and integration of activities working towards the provision of managed care that is more than traditional in nature. Reimbursement in managed care starts with capitation followed by carve-outs and case rates. Unlike other types of financial resources of the healthcare system the managed care system does not have any complicated steps and procedures to follow (</w:t>
      </w:r>
      <w:r w:rsidRPr="00111EB5">
        <w:rPr>
          <w:rFonts w:ascii="Times New Roman" w:eastAsia="Arial Unicode MS" w:hAnsi="Times New Roman" w:cs="Times New Roman"/>
          <w:color w:val="000000"/>
          <w:sz w:val="24"/>
          <w:szCs w:val="24"/>
          <w:shd w:val="clear" w:color="auto" w:fill="FFFFFF"/>
        </w:rPr>
        <w:t>Rickel, &amp; Wise, 1999). </w:t>
      </w:r>
      <w:r w:rsidRPr="00111EB5">
        <w:rPr>
          <w:rFonts w:ascii="Times New Roman" w:hAnsi="Times New Roman" w:cs="Times New Roman"/>
          <w:sz w:val="24"/>
          <w:szCs w:val="24"/>
        </w:rPr>
        <w:t xml:space="preserve"> Information required is that of the managed care organizations working with patients. In some cases it could only be one managed care organization while in other instances it could be more than one managed care organization. Another requirement from the organization is the amount of money payable for each service rendered and for any other procedures conducted under the managed care health system. Just like other forms of financial resources for </w:t>
      </w:r>
      <w:r w:rsidRPr="00111EB5">
        <w:rPr>
          <w:rFonts w:ascii="Times New Roman" w:hAnsi="Times New Roman" w:cs="Times New Roman"/>
          <w:sz w:val="24"/>
          <w:szCs w:val="24"/>
        </w:rPr>
        <w:lastRenderedPageBreak/>
        <w:t xml:space="preserve">the healthcare system the time taken for managed care to complete a reimbursement varies on a number of factors. One of these factors is the amount of reimbursement requested and the type of health services and procedures rendered to the patient by a healthcare professional. The method used to submit the claim form is also an influencing factor in the duration of time taken by managed care to issue a reimbursement. </w:t>
      </w:r>
    </w:p>
    <w:p w:rsidR="00F169C8" w:rsidRPr="00441749" w:rsidRDefault="00F169C8" w:rsidP="00441749">
      <w:pPr>
        <w:spacing w:line="480" w:lineRule="auto"/>
        <w:jc w:val="center"/>
        <w:rPr>
          <w:rFonts w:ascii="Times New Roman" w:hAnsi="Times New Roman" w:cs="Times New Roman"/>
          <w:b/>
          <w:sz w:val="24"/>
          <w:szCs w:val="24"/>
        </w:rPr>
      </w:pPr>
      <w:r w:rsidRPr="00441749">
        <w:rPr>
          <w:rFonts w:ascii="Times New Roman" w:hAnsi="Times New Roman" w:cs="Times New Roman"/>
          <w:b/>
          <w:sz w:val="24"/>
          <w:szCs w:val="24"/>
        </w:rPr>
        <w:t>Benefits of Managed Care</w:t>
      </w:r>
    </w:p>
    <w:p w:rsidR="00F169C8" w:rsidRPr="00111EB5" w:rsidRDefault="00F169C8" w:rsidP="00441749">
      <w:pPr>
        <w:spacing w:line="480" w:lineRule="auto"/>
        <w:ind w:firstLine="720"/>
        <w:rPr>
          <w:rFonts w:ascii="Times New Roman" w:hAnsi="Times New Roman" w:cs="Times New Roman"/>
          <w:sz w:val="24"/>
          <w:szCs w:val="24"/>
        </w:rPr>
      </w:pPr>
      <w:r w:rsidRPr="00111EB5">
        <w:rPr>
          <w:rFonts w:ascii="Times New Roman" w:hAnsi="Times New Roman" w:cs="Times New Roman"/>
          <w:sz w:val="24"/>
          <w:szCs w:val="24"/>
        </w:rPr>
        <w:t xml:space="preserve">One advantage of a managed care health system is the lower costs associated with the program. This is a benefit because in spite of the lower costs associated with healthcare the quality of the healthcare provided remains the same. Managed care has accomplished the lowering of prices and maintenance of the quality of healthcare by making contracts with various healthcare providers in addition to making references to members enrolled in managed care about making their services and procedures available at discounted rates According to </w:t>
      </w:r>
      <w:r w:rsidRPr="00111EB5">
        <w:rPr>
          <w:rFonts w:ascii="Times New Roman" w:eastAsia="Arial Unicode MS" w:hAnsi="Times New Roman" w:cs="Times New Roman"/>
          <w:color w:val="000000"/>
          <w:sz w:val="24"/>
          <w:szCs w:val="24"/>
          <w:shd w:val="clear" w:color="auto" w:fill="FFFFFF"/>
        </w:rPr>
        <w:t>Kongstvedt,. (2009), m</w:t>
      </w:r>
      <w:r w:rsidRPr="00111EB5">
        <w:rPr>
          <w:rFonts w:ascii="Times New Roman" w:hAnsi="Times New Roman" w:cs="Times New Roman"/>
          <w:sz w:val="24"/>
          <w:szCs w:val="24"/>
        </w:rPr>
        <w:t xml:space="preserve">anaged care is the most attractive type of healthcare especially to an employer who wants to provide medical care for their employees without having to bear the burden of any exorbitant fees. Managed health care also has the advantage of the availability of a network of healthcare providers.  Another benefit of managed care is that these healthcare providers who are readily available possess the credentials and the experiences giving them the capacity to serve patients with the professionalism and quality of care required. </w:t>
      </w:r>
    </w:p>
    <w:p w:rsidR="001A338B" w:rsidRDefault="001A338B">
      <w:pPr>
        <w:rPr>
          <w:rFonts w:ascii="Times New Roman" w:eastAsia="Arial Unicode MS" w:hAnsi="Times New Roman" w:cs="Times New Roman"/>
          <w:color w:val="000000"/>
          <w:sz w:val="24"/>
          <w:szCs w:val="24"/>
          <w:shd w:val="clear" w:color="auto" w:fill="FFFFFF"/>
        </w:rPr>
      </w:pPr>
      <w:r>
        <w:rPr>
          <w:rFonts w:ascii="Times New Roman" w:eastAsia="Arial Unicode MS" w:hAnsi="Times New Roman" w:cs="Times New Roman"/>
          <w:color w:val="000000"/>
          <w:sz w:val="24"/>
          <w:szCs w:val="24"/>
          <w:shd w:val="clear" w:color="auto" w:fill="FFFFFF"/>
        </w:rPr>
        <w:br w:type="page"/>
      </w:r>
    </w:p>
    <w:p w:rsidR="007A518C" w:rsidRPr="001A338B" w:rsidRDefault="007A518C" w:rsidP="001A338B">
      <w:pPr>
        <w:spacing w:line="480" w:lineRule="auto"/>
        <w:jc w:val="center"/>
        <w:rPr>
          <w:rFonts w:ascii="Times New Roman" w:eastAsia="Arial Unicode MS" w:hAnsi="Times New Roman" w:cs="Times New Roman"/>
          <w:b/>
          <w:color w:val="000000"/>
          <w:sz w:val="24"/>
          <w:szCs w:val="24"/>
          <w:shd w:val="clear" w:color="auto" w:fill="FFFFFF"/>
        </w:rPr>
      </w:pPr>
      <w:r w:rsidRPr="001A338B">
        <w:rPr>
          <w:rFonts w:ascii="Times New Roman" w:eastAsia="Arial Unicode MS" w:hAnsi="Times New Roman" w:cs="Times New Roman"/>
          <w:b/>
          <w:color w:val="000000"/>
          <w:sz w:val="24"/>
          <w:szCs w:val="24"/>
          <w:shd w:val="clear" w:color="auto" w:fill="FFFFFF"/>
        </w:rPr>
        <w:lastRenderedPageBreak/>
        <w:t>References</w:t>
      </w:r>
    </w:p>
    <w:p w:rsidR="00A2333E" w:rsidRPr="00111EB5" w:rsidRDefault="00A2333E"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Baker, J. J. (2017). </w:t>
      </w:r>
      <w:r w:rsidRPr="00111EB5">
        <w:rPr>
          <w:rFonts w:ascii="Times New Roman" w:eastAsia="Arial Unicode MS" w:hAnsi="Times New Roman" w:cs="Times New Roman"/>
          <w:i/>
          <w:iCs/>
          <w:color w:val="000000"/>
          <w:sz w:val="24"/>
          <w:szCs w:val="24"/>
          <w:shd w:val="clear" w:color="auto" w:fill="FFFFFF"/>
        </w:rPr>
        <w:t>Health care finance: Basic tools for nonfinancial managers</w:t>
      </w:r>
      <w:r w:rsidRPr="00111EB5">
        <w:rPr>
          <w:rFonts w:ascii="Times New Roman" w:eastAsia="Arial Unicode MS" w:hAnsi="Times New Roman" w:cs="Times New Roman"/>
          <w:color w:val="000000"/>
          <w:sz w:val="24"/>
          <w:szCs w:val="24"/>
          <w:shd w:val="clear" w:color="auto" w:fill="FFFFFF"/>
        </w:rPr>
        <w:t xml:space="preserve">. Jones &amp; Bartlett </w:t>
      </w:r>
      <w:r w:rsidR="001A338B">
        <w:rPr>
          <w:rFonts w:ascii="Times New Roman" w:eastAsia="Arial Unicode MS" w:hAnsi="Times New Roman" w:cs="Times New Roman"/>
          <w:color w:val="000000"/>
          <w:sz w:val="24"/>
          <w:szCs w:val="24"/>
          <w:shd w:val="clear" w:color="auto" w:fill="FFFFFF"/>
        </w:rPr>
        <w:tab/>
      </w:r>
      <w:r w:rsidRPr="00111EB5">
        <w:rPr>
          <w:rFonts w:ascii="Times New Roman" w:eastAsia="Arial Unicode MS" w:hAnsi="Times New Roman" w:cs="Times New Roman"/>
          <w:color w:val="000000"/>
          <w:sz w:val="24"/>
          <w:szCs w:val="24"/>
          <w:shd w:val="clear" w:color="auto" w:fill="FFFFFF"/>
        </w:rPr>
        <w:t>Learning.</w:t>
      </w:r>
    </w:p>
    <w:p w:rsidR="0038608B" w:rsidRPr="00111EB5" w:rsidRDefault="0038608B" w:rsidP="001A338B">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Dunham-Taylor, J., &amp; Pinczuk, J. Z. (2006). </w:t>
      </w:r>
      <w:r w:rsidRPr="00111EB5">
        <w:rPr>
          <w:rFonts w:ascii="Times New Roman" w:eastAsia="Arial Unicode MS" w:hAnsi="Times New Roman" w:cs="Times New Roman"/>
          <w:i/>
          <w:iCs/>
          <w:color w:val="000000"/>
          <w:sz w:val="24"/>
          <w:szCs w:val="24"/>
          <w:shd w:val="clear" w:color="auto" w:fill="FFFFFF"/>
        </w:rPr>
        <w:t xml:space="preserve">Health care financial management for nurse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managers: Applications in hospitals, long-term care, home care, and ambulatory care</w:t>
      </w:r>
      <w:r w:rsidRPr="00111EB5">
        <w:rPr>
          <w:rFonts w:ascii="Times New Roman" w:eastAsia="Arial Unicode MS" w:hAnsi="Times New Roman" w:cs="Times New Roman"/>
          <w:color w:val="000000"/>
          <w:sz w:val="24"/>
          <w:szCs w:val="24"/>
          <w:shd w:val="clear" w:color="auto" w:fill="FFFFFF"/>
        </w:rPr>
        <w:t xml:space="preserve">. </w:t>
      </w:r>
      <w:r w:rsidR="001A338B">
        <w:rPr>
          <w:rFonts w:ascii="Times New Roman" w:eastAsia="Arial Unicode MS" w:hAnsi="Times New Roman" w:cs="Times New Roman"/>
          <w:color w:val="000000"/>
          <w:sz w:val="24"/>
          <w:szCs w:val="24"/>
          <w:shd w:val="clear" w:color="auto" w:fill="FFFFFF"/>
        </w:rPr>
        <w:tab/>
      </w:r>
      <w:r w:rsidRPr="00111EB5">
        <w:rPr>
          <w:rFonts w:ascii="Times New Roman" w:eastAsia="Arial Unicode MS" w:hAnsi="Times New Roman" w:cs="Times New Roman"/>
          <w:color w:val="000000"/>
          <w:sz w:val="24"/>
          <w:szCs w:val="24"/>
          <w:shd w:val="clear" w:color="auto" w:fill="FFFFFF"/>
        </w:rPr>
        <w:t>Sudbury, Mass: Jones and Bartlett.</w:t>
      </w:r>
    </w:p>
    <w:p w:rsidR="0038608B" w:rsidRPr="00111EB5" w:rsidRDefault="0038608B" w:rsidP="001A338B">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GREEN, Michelle, A. (2018). </w:t>
      </w:r>
      <w:r w:rsidRPr="00111EB5">
        <w:rPr>
          <w:rFonts w:ascii="Times New Roman" w:eastAsia="Arial Unicode MS" w:hAnsi="Times New Roman" w:cs="Times New Roman"/>
          <w:i/>
          <w:iCs/>
          <w:color w:val="000000"/>
          <w:sz w:val="24"/>
          <w:szCs w:val="24"/>
          <w:shd w:val="clear" w:color="auto" w:fill="FFFFFF"/>
        </w:rPr>
        <w:t xml:space="preserve">UNDERSTANDING HEALTH INSURANCE: A guide to billing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and reimbursement</w:t>
      </w:r>
      <w:r w:rsidRPr="00111EB5">
        <w:rPr>
          <w:rFonts w:ascii="Times New Roman" w:eastAsia="Arial Unicode MS" w:hAnsi="Times New Roman" w:cs="Times New Roman"/>
          <w:color w:val="000000"/>
          <w:sz w:val="24"/>
          <w:szCs w:val="24"/>
          <w:shd w:val="clear" w:color="auto" w:fill="FFFFFF"/>
        </w:rPr>
        <w:t>. S.l.: DELMAR.</w:t>
      </w:r>
    </w:p>
    <w:p w:rsidR="00F36B40" w:rsidRPr="00111EB5" w:rsidRDefault="00F36B40"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Institute of Medicine (U.S.). (1975). </w:t>
      </w:r>
      <w:r w:rsidRPr="00111EB5">
        <w:rPr>
          <w:rFonts w:ascii="Times New Roman" w:eastAsia="Arial Unicode MS" w:hAnsi="Times New Roman" w:cs="Times New Roman"/>
          <w:i/>
          <w:iCs/>
          <w:color w:val="000000"/>
          <w:sz w:val="24"/>
          <w:szCs w:val="24"/>
          <w:shd w:val="clear" w:color="auto" w:fill="FFFFFF"/>
        </w:rPr>
        <w:t xml:space="preserve">Medicare-Medicaid reimbursement policies: Effects on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 xml:space="preserve">teaching hospitals, physician distribution, and foreign medical graduates : Social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Security studies, interim report</w:t>
      </w:r>
      <w:r w:rsidRPr="00111EB5">
        <w:rPr>
          <w:rFonts w:ascii="Times New Roman" w:eastAsia="Arial Unicode MS" w:hAnsi="Times New Roman" w:cs="Times New Roman"/>
          <w:color w:val="000000"/>
          <w:sz w:val="24"/>
          <w:szCs w:val="24"/>
          <w:shd w:val="clear" w:color="auto" w:fill="FFFFFF"/>
        </w:rPr>
        <w:t>. Washington, D.C: National Academy of Sciences.</w:t>
      </w:r>
    </w:p>
    <w:p w:rsidR="0046075F" w:rsidRPr="00111EB5" w:rsidRDefault="0046075F"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Kongstvedt, P. R. (2009). </w:t>
      </w:r>
      <w:r w:rsidRPr="00111EB5">
        <w:rPr>
          <w:rFonts w:ascii="Times New Roman" w:eastAsia="Arial Unicode MS" w:hAnsi="Times New Roman" w:cs="Times New Roman"/>
          <w:i/>
          <w:iCs/>
          <w:color w:val="000000"/>
          <w:sz w:val="24"/>
          <w:szCs w:val="24"/>
          <w:shd w:val="clear" w:color="auto" w:fill="FFFFFF"/>
        </w:rPr>
        <w:t>Managed care: What it is and how it works</w:t>
      </w:r>
      <w:r w:rsidRPr="00111EB5">
        <w:rPr>
          <w:rFonts w:ascii="Times New Roman" w:eastAsia="Arial Unicode MS" w:hAnsi="Times New Roman" w:cs="Times New Roman"/>
          <w:color w:val="000000"/>
          <w:sz w:val="24"/>
          <w:szCs w:val="24"/>
          <w:shd w:val="clear" w:color="auto" w:fill="FFFFFF"/>
        </w:rPr>
        <w:t xml:space="preserve">. Sudbury, Mass: Jones and </w:t>
      </w:r>
      <w:r w:rsidR="001A338B">
        <w:rPr>
          <w:rFonts w:ascii="Times New Roman" w:eastAsia="Arial Unicode MS" w:hAnsi="Times New Roman" w:cs="Times New Roman"/>
          <w:color w:val="000000"/>
          <w:sz w:val="24"/>
          <w:szCs w:val="24"/>
          <w:shd w:val="clear" w:color="auto" w:fill="FFFFFF"/>
        </w:rPr>
        <w:tab/>
      </w:r>
      <w:r w:rsidRPr="00111EB5">
        <w:rPr>
          <w:rFonts w:ascii="Times New Roman" w:eastAsia="Arial Unicode MS" w:hAnsi="Times New Roman" w:cs="Times New Roman"/>
          <w:color w:val="000000"/>
          <w:sz w:val="24"/>
          <w:szCs w:val="24"/>
          <w:shd w:val="clear" w:color="auto" w:fill="FFFFFF"/>
        </w:rPr>
        <w:t>Bartlett Publishers.</w:t>
      </w:r>
    </w:p>
    <w:p w:rsidR="0046075F" w:rsidRPr="00111EB5" w:rsidRDefault="0046075F"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Kronenfeld, J. J. (2011). </w:t>
      </w:r>
      <w:r w:rsidRPr="00111EB5">
        <w:rPr>
          <w:rFonts w:ascii="Times New Roman" w:eastAsia="Arial Unicode MS" w:hAnsi="Times New Roman" w:cs="Times New Roman"/>
          <w:i/>
          <w:iCs/>
          <w:color w:val="000000"/>
          <w:sz w:val="24"/>
          <w:szCs w:val="24"/>
          <w:shd w:val="clear" w:color="auto" w:fill="FFFFFF"/>
        </w:rPr>
        <w:t>Medicare</w:t>
      </w:r>
      <w:r w:rsidRPr="00111EB5">
        <w:rPr>
          <w:rFonts w:ascii="Times New Roman" w:eastAsia="Arial Unicode MS" w:hAnsi="Times New Roman" w:cs="Times New Roman"/>
          <w:color w:val="000000"/>
          <w:sz w:val="24"/>
          <w:szCs w:val="24"/>
          <w:shd w:val="clear" w:color="auto" w:fill="FFFFFF"/>
        </w:rPr>
        <w:t>. Santa Barbara, Calif: Greenwood.</w:t>
      </w:r>
    </w:p>
    <w:p w:rsidR="00F36B40" w:rsidRPr="00111EB5" w:rsidRDefault="00F36B40"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Olson, L. K. (2010). </w:t>
      </w:r>
      <w:r w:rsidRPr="00111EB5">
        <w:rPr>
          <w:rFonts w:ascii="Times New Roman" w:eastAsia="Arial Unicode MS" w:hAnsi="Times New Roman" w:cs="Times New Roman"/>
          <w:i/>
          <w:iCs/>
          <w:color w:val="000000"/>
          <w:sz w:val="24"/>
          <w:szCs w:val="24"/>
          <w:shd w:val="clear" w:color="auto" w:fill="FFFFFF"/>
        </w:rPr>
        <w:t>The Politics of Medicaid</w:t>
      </w:r>
      <w:r w:rsidRPr="00111EB5">
        <w:rPr>
          <w:rFonts w:ascii="Times New Roman" w:eastAsia="Arial Unicode MS" w:hAnsi="Times New Roman" w:cs="Times New Roman"/>
          <w:color w:val="000000"/>
          <w:sz w:val="24"/>
          <w:szCs w:val="24"/>
          <w:shd w:val="clear" w:color="auto" w:fill="FFFFFF"/>
        </w:rPr>
        <w:t>.</w:t>
      </w:r>
    </w:p>
    <w:p w:rsidR="00E279CA" w:rsidRPr="00111EB5" w:rsidRDefault="00E279CA" w:rsidP="00111EB5">
      <w:pPr>
        <w:spacing w:line="480" w:lineRule="auto"/>
        <w:rPr>
          <w:rFonts w:ascii="Times New Roman" w:eastAsia="Arial Unicode MS" w:hAnsi="Times New Roman" w:cs="Times New Roman"/>
          <w:color w:val="000000"/>
          <w:sz w:val="24"/>
          <w:szCs w:val="24"/>
          <w:shd w:val="clear" w:color="auto" w:fill="FFFFFF"/>
        </w:rPr>
      </w:pPr>
      <w:r w:rsidRPr="00111EB5">
        <w:rPr>
          <w:rFonts w:ascii="Times New Roman" w:eastAsia="Arial Unicode MS" w:hAnsi="Times New Roman" w:cs="Times New Roman"/>
          <w:color w:val="000000"/>
          <w:sz w:val="24"/>
          <w:szCs w:val="24"/>
          <w:shd w:val="clear" w:color="auto" w:fill="FFFFFF"/>
        </w:rPr>
        <w:t>Penner, S. J. (2004). </w:t>
      </w:r>
      <w:r w:rsidRPr="00111EB5">
        <w:rPr>
          <w:rFonts w:ascii="Times New Roman" w:eastAsia="Arial Unicode MS" w:hAnsi="Times New Roman" w:cs="Times New Roman"/>
          <w:i/>
          <w:iCs/>
          <w:color w:val="000000"/>
          <w:sz w:val="24"/>
          <w:szCs w:val="24"/>
          <w:shd w:val="clear" w:color="auto" w:fill="FFFFFF"/>
        </w:rPr>
        <w:t xml:space="preserve">Introduction to health care economics &amp; financial management: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Fundamental concepts with practical applications</w:t>
      </w:r>
      <w:r w:rsidRPr="00111EB5">
        <w:rPr>
          <w:rFonts w:ascii="Times New Roman" w:eastAsia="Arial Unicode MS" w:hAnsi="Times New Roman" w:cs="Times New Roman"/>
          <w:color w:val="000000"/>
          <w:sz w:val="24"/>
          <w:szCs w:val="24"/>
          <w:shd w:val="clear" w:color="auto" w:fill="FFFFFF"/>
        </w:rPr>
        <w:t>.</w:t>
      </w:r>
    </w:p>
    <w:p w:rsidR="006430EF" w:rsidRPr="00111EB5" w:rsidRDefault="006430EF" w:rsidP="00111EB5">
      <w:pPr>
        <w:spacing w:line="480" w:lineRule="auto"/>
        <w:rPr>
          <w:rFonts w:ascii="Times New Roman" w:hAnsi="Times New Roman" w:cs="Times New Roman"/>
          <w:sz w:val="24"/>
          <w:szCs w:val="24"/>
        </w:rPr>
      </w:pPr>
      <w:r w:rsidRPr="00111EB5">
        <w:rPr>
          <w:rFonts w:ascii="Times New Roman" w:eastAsia="Arial Unicode MS" w:hAnsi="Times New Roman" w:cs="Times New Roman"/>
          <w:color w:val="000000"/>
          <w:sz w:val="24"/>
          <w:szCs w:val="24"/>
          <w:shd w:val="clear" w:color="auto" w:fill="FFFFFF"/>
        </w:rPr>
        <w:t>Rickel, A. U., &amp; Wise, T. N. (1999). </w:t>
      </w:r>
      <w:r w:rsidRPr="00111EB5">
        <w:rPr>
          <w:rFonts w:ascii="Times New Roman" w:eastAsia="Arial Unicode MS" w:hAnsi="Times New Roman" w:cs="Times New Roman"/>
          <w:i/>
          <w:iCs/>
          <w:color w:val="000000"/>
          <w:sz w:val="24"/>
          <w:szCs w:val="24"/>
          <w:shd w:val="clear" w:color="auto" w:fill="FFFFFF"/>
        </w:rPr>
        <w:t xml:space="preserve">Understanding managed care: An introduction for health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care professionals</w:t>
      </w:r>
      <w:r w:rsidRPr="00111EB5">
        <w:rPr>
          <w:rFonts w:ascii="Times New Roman" w:eastAsia="Arial Unicode MS" w:hAnsi="Times New Roman" w:cs="Times New Roman"/>
          <w:color w:val="000000"/>
          <w:sz w:val="24"/>
          <w:szCs w:val="24"/>
          <w:shd w:val="clear" w:color="auto" w:fill="FFFFFF"/>
        </w:rPr>
        <w:t>. Basel, Switzerland: Karger.</w:t>
      </w:r>
      <w:r w:rsidRPr="00111EB5">
        <w:rPr>
          <w:rFonts w:ascii="Times New Roman" w:hAnsi="Times New Roman" w:cs="Times New Roman"/>
          <w:sz w:val="24"/>
          <w:szCs w:val="24"/>
        </w:rPr>
        <w:t xml:space="preserve"> </w:t>
      </w:r>
    </w:p>
    <w:p w:rsidR="00F36B40" w:rsidRPr="00111EB5" w:rsidRDefault="00F36B40" w:rsidP="00111EB5">
      <w:pPr>
        <w:spacing w:line="480" w:lineRule="auto"/>
        <w:rPr>
          <w:rFonts w:ascii="Times New Roman" w:hAnsi="Times New Roman" w:cs="Times New Roman"/>
          <w:sz w:val="24"/>
          <w:szCs w:val="24"/>
        </w:rPr>
      </w:pPr>
      <w:r w:rsidRPr="00111EB5">
        <w:rPr>
          <w:rFonts w:ascii="Times New Roman" w:eastAsia="Arial Unicode MS" w:hAnsi="Times New Roman" w:cs="Times New Roman"/>
          <w:color w:val="000000"/>
          <w:sz w:val="24"/>
          <w:szCs w:val="24"/>
          <w:shd w:val="clear" w:color="auto" w:fill="FFFFFF"/>
        </w:rPr>
        <w:lastRenderedPageBreak/>
        <w:t>United States. (2006). </w:t>
      </w:r>
      <w:r w:rsidRPr="00111EB5">
        <w:rPr>
          <w:rFonts w:ascii="Times New Roman" w:eastAsia="Arial Unicode MS" w:hAnsi="Times New Roman" w:cs="Times New Roman"/>
          <w:i/>
          <w:iCs/>
          <w:color w:val="000000"/>
          <w:sz w:val="24"/>
          <w:szCs w:val="24"/>
          <w:shd w:val="clear" w:color="auto" w:fill="FFFFFF"/>
        </w:rPr>
        <w:t xml:space="preserve">From Medicaid to retiree benefits: How seniors impact America's health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 xml:space="preserve">care costs : hearing before the Special Committee on Aging, United States Senate, One </w:t>
      </w:r>
      <w:r w:rsidR="001A338B">
        <w:rPr>
          <w:rFonts w:ascii="Times New Roman" w:eastAsia="Arial Unicode MS" w:hAnsi="Times New Roman" w:cs="Times New Roman"/>
          <w:i/>
          <w:iCs/>
          <w:color w:val="000000"/>
          <w:sz w:val="24"/>
          <w:szCs w:val="24"/>
          <w:shd w:val="clear" w:color="auto" w:fill="FFFFFF"/>
        </w:rPr>
        <w:tab/>
      </w:r>
      <w:r w:rsidRPr="00111EB5">
        <w:rPr>
          <w:rFonts w:ascii="Times New Roman" w:eastAsia="Arial Unicode MS" w:hAnsi="Times New Roman" w:cs="Times New Roman"/>
          <w:i/>
          <w:iCs/>
          <w:color w:val="000000"/>
          <w:sz w:val="24"/>
          <w:szCs w:val="24"/>
          <w:shd w:val="clear" w:color="auto" w:fill="FFFFFF"/>
        </w:rPr>
        <w:t>Hundred Ninth Congress, second session, Washington, DC, July 13, 2006</w:t>
      </w:r>
      <w:r w:rsidRPr="00111EB5">
        <w:rPr>
          <w:rFonts w:ascii="Times New Roman" w:eastAsia="Arial Unicode MS" w:hAnsi="Times New Roman" w:cs="Times New Roman"/>
          <w:color w:val="000000"/>
          <w:sz w:val="24"/>
          <w:szCs w:val="24"/>
          <w:shd w:val="clear" w:color="auto" w:fill="FFFFFF"/>
        </w:rPr>
        <w:t xml:space="preserve">. Washington: </w:t>
      </w:r>
      <w:r w:rsidR="001A338B">
        <w:rPr>
          <w:rFonts w:ascii="Times New Roman" w:eastAsia="Arial Unicode MS" w:hAnsi="Times New Roman" w:cs="Times New Roman"/>
          <w:color w:val="000000"/>
          <w:sz w:val="24"/>
          <w:szCs w:val="24"/>
          <w:shd w:val="clear" w:color="auto" w:fill="FFFFFF"/>
        </w:rPr>
        <w:tab/>
      </w:r>
      <w:bookmarkStart w:id="0" w:name="_GoBack"/>
      <w:bookmarkEnd w:id="0"/>
      <w:r w:rsidRPr="00111EB5">
        <w:rPr>
          <w:rFonts w:ascii="Times New Roman" w:eastAsia="Arial Unicode MS" w:hAnsi="Times New Roman" w:cs="Times New Roman"/>
          <w:color w:val="000000"/>
          <w:sz w:val="24"/>
          <w:szCs w:val="24"/>
          <w:shd w:val="clear" w:color="auto" w:fill="FFFFFF"/>
        </w:rPr>
        <w:t>U.S. G.P.O.</w:t>
      </w:r>
    </w:p>
    <w:p w:rsidR="00F36B40" w:rsidRPr="00111EB5" w:rsidRDefault="00F36B40" w:rsidP="00111EB5">
      <w:pPr>
        <w:spacing w:line="480" w:lineRule="auto"/>
        <w:rPr>
          <w:rFonts w:ascii="Times New Roman" w:hAnsi="Times New Roman" w:cs="Times New Roman"/>
          <w:sz w:val="24"/>
          <w:szCs w:val="24"/>
        </w:rPr>
      </w:pPr>
    </w:p>
    <w:sectPr w:rsidR="00F36B40" w:rsidRPr="00111EB5" w:rsidSect="00CF1AD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E7A44" w:rsidRDefault="008E7A44" w:rsidP="00CF1AD0">
      <w:pPr>
        <w:spacing w:after="0" w:line="240" w:lineRule="auto"/>
      </w:pPr>
      <w:r>
        <w:separator/>
      </w:r>
    </w:p>
  </w:endnote>
  <w:endnote w:type="continuationSeparator" w:id="1">
    <w:p w:rsidR="008E7A44" w:rsidRDefault="008E7A44" w:rsidP="00CF1AD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E7A44" w:rsidRDefault="008E7A44" w:rsidP="00CF1AD0">
      <w:pPr>
        <w:spacing w:after="0" w:line="240" w:lineRule="auto"/>
      </w:pPr>
      <w:r>
        <w:separator/>
      </w:r>
    </w:p>
  </w:footnote>
  <w:footnote w:type="continuationSeparator" w:id="1">
    <w:p w:rsidR="008E7A44" w:rsidRDefault="008E7A44" w:rsidP="00CF1AD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39994758"/>
      <w:docPartObj>
        <w:docPartGallery w:val="Page Numbers (Top of Page)"/>
        <w:docPartUnique/>
      </w:docPartObj>
    </w:sdtPr>
    <w:sdtEndPr>
      <w:rPr>
        <w:rFonts w:ascii="Times New Roman" w:hAnsi="Times New Roman" w:cs="Times New Roman"/>
        <w:noProof/>
        <w:sz w:val="24"/>
        <w:szCs w:val="24"/>
      </w:rPr>
    </w:sdtEndPr>
    <w:sdtContent>
      <w:p w:rsidR="00CF1AD0" w:rsidRPr="00CF1AD0" w:rsidRDefault="00CF1AD0">
        <w:pPr>
          <w:pStyle w:val="Header"/>
          <w:jc w:val="right"/>
          <w:rPr>
            <w:rFonts w:ascii="Times New Roman" w:hAnsi="Times New Roman" w:cs="Times New Roman"/>
            <w:sz w:val="24"/>
            <w:szCs w:val="24"/>
          </w:rPr>
        </w:pPr>
        <w:r w:rsidRPr="00CF1AD0">
          <w:rPr>
            <w:rFonts w:ascii="Times New Roman" w:hAnsi="Times New Roman" w:cs="Times New Roman"/>
            <w:sz w:val="24"/>
            <w:szCs w:val="24"/>
          </w:rPr>
          <w:t xml:space="preserve">TYPES OF REVENUE SOURCES FOR THE HEALTHCARE SYSTEM   </w:t>
        </w:r>
        <w:r>
          <w:rPr>
            <w:rFonts w:ascii="Times New Roman" w:hAnsi="Times New Roman" w:cs="Times New Roman"/>
            <w:sz w:val="24"/>
            <w:szCs w:val="24"/>
          </w:rPr>
          <w:t xml:space="preserve">                        </w:t>
        </w:r>
        <w:r w:rsidRPr="00CF1AD0">
          <w:rPr>
            <w:rFonts w:ascii="Times New Roman" w:hAnsi="Times New Roman" w:cs="Times New Roman"/>
            <w:sz w:val="24"/>
            <w:szCs w:val="24"/>
          </w:rPr>
          <w:t xml:space="preserve">    </w:t>
        </w:r>
        <w:r w:rsidR="009D4659">
          <w:rPr>
            <w:rFonts w:ascii="Times New Roman" w:hAnsi="Times New Roman" w:cs="Times New Roman"/>
            <w:sz w:val="24"/>
            <w:szCs w:val="24"/>
          </w:rPr>
          <w:t xml:space="preserve"> </w:t>
        </w:r>
        <w:r w:rsidR="00D14FD6" w:rsidRPr="00CF1AD0">
          <w:rPr>
            <w:rFonts w:ascii="Times New Roman" w:hAnsi="Times New Roman" w:cs="Times New Roman"/>
            <w:sz w:val="24"/>
            <w:szCs w:val="24"/>
          </w:rPr>
          <w:fldChar w:fldCharType="begin"/>
        </w:r>
        <w:r w:rsidRPr="00CF1AD0">
          <w:rPr>
            <w:rFonts w:ascii="Times New Roman" w:hAnsi="Times New Roman" w:cs="Times New Roman"/>
            <w:sz w:val="24"/>
            <w:szCs w:val="24"/>
          </w:rPr>
          <w:instrText xml:space="preserve"> PAGE   \* MERGEFORMAT </w:instrText>
        </w:r>
        <w:r w:rsidR="00D14FD6" w:rsidRPr="00CF1AD0">
          <w:rPr>
            <w:rFonts w:ascii="Times New Roman" w:hAnsi="Times New Roman" w:cs="Times New Roman"/>
            <w:sz w:val="24"/>
            <w:szCs w:val="24"/>
          </w:rPr>
          <w:fldChar w:fldCharType="separate"/>
        </w:r>
        <w:r w:rsidR="00714271">
          <w:rPr>
            <w:rFonts w:ascii="Times New Roman" w:hAnsi="Times New Roman" w:cs="Times New Roman"/>
            <w:noProof/>
            <w:sz w:val="24"/>
            <w:szCs w:val="24"/>
          </w:rPr>
          <w:t>2</w:t>
        </w:r>
        <w:r w:rsidR="00D14FD6" w:rsidRPr="00CF1AD0">
          <w:rPr>
            <w:rFonts w:ascii="Times New Roman" w:hAnsi="Times New Roman" w:cs="Times New Roman"/>
            <w:noProof/>
            <w:sz w:val="24"/>
            <w:szCs w:val="24"/>
          </w:rPr>
          <w:fldChar w:fldCharType="end"/>
        </w:r>
      </w:p>
    </w:sdtContent>
  </w:sdt>
  <w:p w:rsidR="00CF1AD0" w:rsidRDefault="00CF1AD0">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1AD0" w:rsidRPr="00CF1AD0" w:rsidRDefault="00CF1AD0">
    <w:pPr>
      <w:pStyle w:val="Header"/>
      <w:rPr>
        <w:rFonts w:ascii="Times New Roman" w:hAnsi="Times New Roman" w:cs="Times New Roman"/>
        <w:sz w:val="24"/>
        <w:szCs w:val="24"/>
      </w:rPr>
    </w:pPr>
    <w:r w:rsidRPr="00CF1AD0">
      <w:rPr>
        <w:rFonts w:ascii="Times New Roman" w:hAnsi="Times New Roman" w:cs="Times New Roman"/>
        <w:sz w:val="24"/>
        <w:szCs w:val="24"/>
      </w:rPr>
      <w:t xml:space="preserve">Running head: TYPES OF REVENUE SOURCES FOR THE HEALTHCARE SYSTEM </w:t>
    </w:r>
    <w:r>
      <w:rPr>
        <w:rFonts w:ascii="Times New Roman" w:hAnsi="Times New Roman" w:cs="Times New Roman"/>
        <w:sz w:val="24"/>
        <w:szCs w:val="24"/>
      </w:rPr>
      <w:t xml:space="preserve">         </w:t>
    </w:r>
    <w:r w:rsidRPr="00CF1AD0">
      <w:rPr>
        <w:rFonts w:ascii="Times New Roman" w:hAnsi="Times New Roman" w:cs="Times New Roman"/>
        <w:sz w:val="24"/>
        <w:szCs w:val="24"/>
      </w:rPr>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F142EF"/>
    <w:rsid w:val="00013367"/>
    <w:rsid w:val="00086DFD"/>
    <w:rsid w:val="000F3C6A"/>
    <w:rsid w:val="00111EB5"/>
    <w:rsid w:val="00146994"/>
    <w:rsid w:val="001A338B"/>
    <w:rsid w:val="001F31DB"/>
    <w:rsid w:val="002742F2"/>
    <w:rsid w:val="002F533C"/>
    <w:rsid w:val="00334C79"/>
    <w:rsid w:val="00347D76"/>
    <w:rsid w:val="0038608B"/>
    <w:rsid w:val="003A102F"/>
    <w:rsid w:val="003C4AE1"/>
    <w:rsid w:val="00411AB5"/>
    <w:rsid w:val="0043057A"/>
    <w:rsid w:val="00434951"/>
    <w:rsid w:val="00441749"/>
    <w:rsid w:val="0046075F"/>
    <w:rsid w:val="00470AC0"/>
    <w:rsid w:val="004848A8"/>
    <w:rsid w:val="00536475"/>
    <w:rsid w:val="005A2857"/>
    <w:rsid w:val="005C2571"/>
    <w:rsid w:val="005E49E1"/>
    <w:rsid w:val="0060318B"/>
    <w:rsid w:val="006430EF"/>
    <w:rsid w:val="00663261"/>
    <w:rsid w:val="006A75CC"/>
    <w:rsid w:val="00714271"/>
    <w:rsid w:val="007A518C"/>
    <w:rsid w:val="007A6770"/>
    <w:rsid w:val="0080794D"/>
    <w:rsid w:val="0088320C"/>
    <w:rsid w:val="008921C6"/>
    <w:rsid w:val="008E7A44"/>
    <w:rsid w:val="008F4A5C"/>
    <w:rsid w:val="009D4659"/>
    <w:rsid w:val="00A1637F"/>
    <w:rsid w:val="00A2333E"/>
    <w:rsid w:val="00A80282"/>
    <w:rsid w:val="00A96FD9"/>
    <w:rsid w:val="00AA6594"/>
    <w:rsid w:val="00B43A8B"/>
    <w:rsid w:val="00C469EF"/>
    <w:rsid w:val="00CF08CE"/>
    <w:rsid w:val="00CF1AD0"/>
    <w:rsid w:val="00D14FD6"/>
    <w:rsid w:val="00DA4DAF"/>
    <w:rsid w:val="00DC48B1"/>
    <w:rsid w:val="00E14E3A"/>
    <w:rsid w:val="00E279CA"/>
    <w:rsid w:val="00F142EF"/>
    <w:rsid w:val="00F169C8"/>
    <w:rsid w:val="00F16D7B"/>
    <w:rsid w:val="00F357A4"/>
    <w:rsid w:val="00F36B40"/>
    <w:rsid w:val="00F44948"/>
    <w:rsid w:val="00F7000B"/>
    <w:rsid w:val="00FD613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794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AD0"/>
  </w:style>
  <w:style w:type="paragraph" w:styleId="Footer">
    <w:name w:val="footer"/>
    <w:basedOn w:val="Normal"/>
    <w:link w:val="FooterChar"/>
    <w:uiPriority w:val="99"/>
    <w:unhideWhenUsed/>
    <w:rsid w:val="00CF1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AD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1AD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1AD0"/>
  </w:style>
  <w:style w:type="paragraph" w:styleId="Footer">
    <w:name w:val="footer"/>
    <w:basedOn w:val="Normal"/>
    <w:link w:val="FooterChar"/>
    <w:uiPriority w:val="99"/>
    <w:unhideWhenUsed/>
    <w:rsid w:val="00CF1AD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1AD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2150</Words>
  <Characters>12256</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14378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susan</dc:creator>
  <cp:lastModifiedBy>user</cp:lastModifiedBy>
  <cp:revision>2</cp:revision>
  <dcterms:created xsi:type="dcterms:W3CDTF">2018-01-07T20:13:00Z</dcterms:created>
  <dcterms:modified xsi:type="dcterms:W3CDTF">2018-01-07T20:13:00Z</dcterms:modified>
</cp:coreProperties>
</file>